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680" w:type="dxa"/>
        <w:tblInd w:w="89" w:type="dxa"/>
        <w:tblLook w:val="04A0"/>
      </w:tblPr>
      <w:tblGrid>
        <w:gridCol w:w="1140"/>
        <w:gridCol w:w="1140"/>
        <w:gridCol w:w="400"/>
        <w:gridCol w:w="360"/>
        <w:gridCol w:w="1162"/>
        <w:gridCol w:w="939"/>
        <w:gridCol w:w="360"/>
        <w:gridCol w:w="380"/>
        <w:gridCol w:w="1162"/>
      </w:tblGrid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b/>
                <w:sz w:val="20"/>
                <w:szCs w:val="20"/>
              </w:rPr>
              <w:t>ITALIAN SOCIETY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b/>
                <w:sz w:val="20"/>
                <w:szCs w:val="20"/>
              </w:rPr>
              <w:t>OPERATING BUDGET</w:t>
            </w:r>
          </w:p>
          <w:p w:rsidR="00636F68" w:rsidRPr="00636F68" w:rsidRDefault="00636F68" w:rsidP="00636F6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2014/2015 FISCAL YEAR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BUDGET</w:t>
            </w: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2014/2015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Assume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2014/2015</w:t>
            </w: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#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       $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Membership Dues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19,500 </w:t>
            </w:r>
          </w:p>
        </w:tc>
      </w:tr>
      <w:tr w:rsidR="00636F68" w:rsidRPr="00636F68" w:rsidTr="00636F68">
        <w:trPr>
          <w:trHeight w:val="255"/>
        </w:trPr>
        <w:tc>
          <w:tcPr>
            <w:tcW w:w="2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Membership (Out of Town)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150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Columbus Day Guests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71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8,875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Misc (Member Emeritus)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200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Spring Social Guests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75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1,050 </w:t>
            </w:r>
          </w:p>
        </w:tc>
      </w:tr>
      <w:tr w:rsidR="00636F68" w:rsidRPr="00636F68" w:rsidTr="00636F68">
        <w:trPr>
          <w:trHeight w:val="252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  Total Revenues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29,775 </w:t>
            </w: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Printing (Columbus Day)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6.20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800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Contingency/Misc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500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Postage/Supplies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150 </w:t>
            </w:r>
          </w:p>
        </w:tc>
      </w:tr>
      <w:tr w:rsidR="00636F68" w:rsidRPr="00636F68" w:rsidTr="00636F68">
        <w:trPr>
          <w:trHeight w:val="255"/>
        </w:trPr>
        <w:tc>
          <w:tcPr>
            <w:tcW w:w="2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Entertainment (Spring Soc)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1,000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Food Meetings(3)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34.73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3,855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Speaker Expenses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15.50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2,000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Columbus Day Dinner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118.54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15,292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Columbus Golf Tourney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200 </w:t>
            </w:r>
          </w:p>
        </w:tc>
      </w:tr>
      <w:tr w:rsidR="00636F68" w:rsidRPr="00636F68" w:rsidTr="00636F68">
        <w:trPr>
          <w:trHeight w:val="255"/>
        </w:trPr>
        <w:tc>
          <w:tcPr>
            <w:tcW w:w="2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Columbus Day Dinner 10th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3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Voice Experience ($1,000 X 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1,000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Spring Social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86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86.26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7,418 </w:t>
            </w:r>
          </w:p>
        </w:tc>
      </w:tr>
      <w:tr w:rsidR="00636F68" w:rsidRPr="00636F68" w:rsidTr="00636F68">
        <w:trPr>
          <w:trHeight w:val="255"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  Total Expenses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32,215 </w:t>
            </w: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 Operating Funds Excess (Deficit)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(2,440)</w:t>
            </w: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 xml:space="preserve">Treasury Surplus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36F68">
              <w:rPr>
                <w:rFonts w:ascii="Arial" w:eastAsia="Times New Roman" w:hAnsi="Arial" w:cs="Arial"/>
                <w:sz w:val="20"/>
                <w:szCs w:val="20"/>
              </w:rPr>
              <w:t>19,500</w:t>
            </w: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6F68" w:rsidRPr="00636F68" w:rsidTr="00636F68">
        <w:trPr>
          <w:trHeight w:val="25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F68" w:rsidRPr="00636F68" w:rsidRDefault="00636F68" w:rsidP="00636F6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A8287B" w:rsidRDefault="00A8287B"/>
    <w:sectPr w:rsidR="00A8287B" w:rsidSect="00A82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636F68"/>
    <w:rsid w:val="000C60EF"/>
    <w:rsid w:val="0043371B"/>
    <w:rsid w:val="00636F68"/>
    <w:rsid w:val="007201F9"/>
    <w:rsid w:val="00A8287B"/>
    <w:rsid w:val="00B415B0"/>
    <w:rsid w:val="00C73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840</Characters>
  <Application>Microsoft Office Word</Application>
  <DocSecurity>0</DocSecurity>
  <Lines>7</Lines>
  <Paragraphs>1</Paragraphs>
  <ScaleCrop>false</ScaleCrop>
  <Company> 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Stratacon</dc:creator>
  <cp:keywords/>
  <dc:description/>
  <cp:lastModifiedBy>Stratacon</cp:lastModifiedBy>
  <cp:revision>1</cp:revision>
  <dcterms:created xsi:type="dcterms:W3CDTF">2014-09-06T22:35:00Z</dcterms:created>
  <dcterms:modified xsi:type="dcterms:W3CDTF">2014-09-06T22:36:00Z</dcterms:modified>
</cp:coreProperties>
</file>